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657" w:rsidRPr="00917657" w:rsidRDefault="00B657B3" w:rsidP="00917657">
      <w:pPr>
        <w:rPr>
          <w:rFonts w:ascii="Arial" w:hAnsi="Arial" w:cs="Arial"/>
          <w:b/>
          <w:u w:val="single"/>
        </w:rPr>
      </w:pPr>
      <w:r>
        <w:rPr>
          <w:rFonts w:ascii="Arial" w:hAnsi="Arial" w:cs="Arial"/>
          <w:b/>
          <w:u w:val="single"/>
        </w:rPr>
        <w:t>Overview</w:t>
      </w:r>
    </w:p>
    <w:p w:rsidR="00917657" w:rsidRDefault="00B657B3" w:rsidP="00917657">
      <w:pPr>
        <w:pStyle w:val="Default"/>
        <w:jc w:val="both"/>
        <w:rPr>
          <w:sz w:val="22"/>
          <w:szCs w:val="22"/>
        </w:rPr>
      </w:pPr>
      <w:r>
        <w:rPr>
          <w:sz w:val="22"/>
          <w:szCs w:val="22"/>
        </w:rPr>
        <w:t xml:space="preserve">Similar to DMS message boards, Portable Changeable Message Signs (PCMS) are capable of displaying multiple phases however, only one or two phases shall be used. </w:t>
      </w:r>
      <w:r w:rsidR="00917657" w:rsidRPr="00917657">
        <w:rPr>
          <w:sz w:val="22"/>
          <w:szCs w:val="22"/>
        </w:rPr>
        <w:t xml:space="preserve">Using more than two frames makes it difficult for drivers to read the entire message sequence twice. </w:t>
      </w:r>
    </w:p>
    <w:p w:rsidR="00B657B3" w:rsidRDefault="00B657B3" w:rsidP="00917657">
      <w:pPr>
        <w:pStyle w:val="Default"/>
        <w:jc w:val="both"/>
        <w:rPr>
          <w:sz w:val="22"/>
          <w:szCs w:val="22"/>
        </w:rPr>
      </w:pPr>
    </w:p>
    <w:p w:rsidR="00B657B3" w:rsidRDefault="00B657B3" w:rsidP="00917657">
      <w:pPr>
        <w:pStyle w:val="Default"/>
        <w:jc w:val="both"/>
        <w:rPr>
          <w:sz w:val="22"/>
          <w:szCs w:val="22"/>
        </w:rPr>
      </w:pPr>
      <w:r>
        <w:rPr>
          <w:sz w:val="22"/>
          <w:szCs w:val="22"/>
        </w:rPr>
        <w:t>In additions, PCMS signs are only capable of displaying 8 characters per line which can cause some additional challenges when creating messages.</w:t>
      </w:r>
    </w:p>
    <w:p w:rsidR="00B657B3" w:rsidRDefault="00B657B3" w:rsidP="00917657">
      <w:pPr>
        <w:pStyle w:val="Default"/>
        <w:jc w:val="both"/>
        <w:rPr>
          <w:sz w:val="22"/>
          <w:szCs w:val="22"/>
        </w:rPr>
      </w:pPr>
    </w:p>
    <w:p w:rsidR="00B657B3" w:rsidRDefault="00B657B3" w:rsidP="00917657">
      <w:pPr>
        <w:pStyle w:val="Default"/>
        <w:jc w:val="both"/>
        <w:rPr>
          <w:b/>
          <w:sz w:val="22"/>
          <w:szCs w:val="22"/>
          <w:u w:val="single"/>
        </w:rPr>
      </w:pPr>
      <w:r>
        <w:rPr>
          <w:b/>
          <w:sz w:val="22"/>
          <w:szCs w:val="22"/>
          <w:u w:val="single"/>
        </w:rPr>
        <w:t>Acceptable Use of PCMS Signs</w:t>
      </w:r>
    </w:p>
    <w:p w:rsidR="00B657B3" w:rsidRDefault="00B657B3" w:rsidP="00917657">
      <w:pPr>
        <w:pStyle w:val="Default"/>
        <w:jc w:val="both"/>
        <w:rPr>
          <w:b/>
          <w:sz w:val="22"/>
          <w:szCs w:val="22"/>
          <w:u w:val="single"/>
        </w:rPr>
      </w:pPr>
    </w:p>
    <w:p w:rsidR="00B657B3" w:rsidRDefault="00B657B3" w:rsidP="00917657">
      <w:pPr>
        <w:pStyle w:val="Default"/>
        <w:jc w:val="both"/>
        <w:rPr>
          <w:sz w:val="22"/>
          <w:szCs w:val="22"/>
        </w:rPr>
      </w:pPr>
      <w:r>
        <w:rPr>
          <w:sz w:val="22"/>
          <w:szCs w:val="22"/>
        </w:rPr>
        <w:t xml:space="preserve">Since PCMS signs are dynamic, </w:t>
      </w:r>
      <w:proofErr w:type="spellStart"/>
      <w:r>
        <w:rPr>
          <w:sz w:val="22"/>
          <w:szCs w:val="22"/>
        </w:rPr>
        <w:t>the</w:t>
      </w:r>
      <w:proofErr w:type="spellEnd"/>
      <w:r>
        <w:rPr>
          <w:sz w:val="22"/>
          <w:szCs w:val="22"/>
        </w:rPr>
        <w:t xml:space="preserve"> should only be used to display ‘real time’ or changing traffic conditions or traffic control information. They are used for work zone temporary traffic control, incident management, special events and unusual/hazardous road conditions due to weather. This could include expected delay times, warming of stopped traffic, ramp or lane closures, advisory speeds and alternate route advisories. They may also be used to provide advanced notice (up to 10 days) prior to projects or events expected to cause congestion or that will require drivers to use alternate routes.</w:t>
      </w:r>
    </w:p>
    <w:p w:rsidR="00B657B3" w:rsidRDefault="00B657B3" w:rsidP="00917657">
      <w:pPr>
        <w:pStyle w:val="Default"/>
        <w:jc w:val="both"/>
        <w:rPr>
          <w:sz w:val="22"/>
          <w:szCs w:val="22"/>
        </w:rPr>
      </w:pPr>
    </w:p>
    <w:p w:rsidR="00B657B3" w:rsidRPr="00B657B3" w:rsidRDefault="00B657B3" w:rsidP="00917657">
      <w:pPr>
        <w:pStyle w:val="Default"/>
        <w:jc w:val="both"/>
        <w:rPr>
          <w:b/>
          <w:sz w:val="22"/>
          <w:szCs w:val="22"/>
          <w:u w:val="single"/>
        </w:rPr>
      </w:pPr>
      <w:r w:rsidRPr="00B657B3">
        <w:rPr>
          <w:b/>
          <w:sz w:val="22"/>
          <w:szCs w:val="22"/>
          <w:u w:val="single"/>
        </w:rPr>
        <w:t>Message Guidelines</w:t>
      </w:r>
    </w:p>
    <w:p w:rsidR="00917657" w:rsidRPr="00917657" w:rsidRDefault="00917657" w:rsidP="00917657">
      <w:pPr>
        <w:pStyle w:val="Default"/>
        <w:jc w:val="both"/>
        <w:rPr>
          <w:sz w:val="22"/>
          <w:szCs w:val="22"/>
        </w:rPr>
      </w:pPr>
    </w:p>
    <w:p w:rsidR="00917657" w:rsidRDefault="00BB4A96" w:rsidP="00917657">
      <w:pPr>
        <w:pStyle w:val="Default"/>
        <w:jc w:val="both"/>
        <w:rPr>
          <w:sz w:val="22"/>
          <w:szCs w:val="22"/>
        </w:rPr>
      </w:pPr>
      <w:r>
        <w:rPr>
          <w:sz w:val="22"/>
          <w:szCs w:val="22"/>
        </w:rPr>
        <w:t>As a general rule, the following format should be used when creating messages for incidents, roadwork, congestion or emergency situations:</w:t>
      </w:r>
    </w:p>
    <w:p w:rsidR="00BB4A96" w:rsidRDefault="00BB4A96" w:rsidP="00917657">
      <w:pPr>
        <w:pStyle w:val="Default"/>
        <w:jc w:val="both"/>
        <w:rPr>
          <w:sz w:val="22"/>
          <w:szCs w:val="22"/>
        </w:rPr>
      </w:pPr>
    </w:p>
    <w:p w:rsidR="00BB4A96" w:rsidRDefault="00BB4A96" w:rsidP="00C602DF">
      <w:pPr>
        <w:pStyle w:val="Default"/>
        <w:numPr>
          <w:ilvl w:val="0"/>
          <w:numId w:val="2"/>
        </w:numPr>
        <w:spacing w:line="276" w:lineRule="auto"/>
        <w:jc w:val="both"/>
        <w:rPr>
          <w:sz w:val="22"/>
          <w:szCs w:val="22"/>
        </w:rPr>
      </w:pPr>
      <w:r w:rsidRPr="00C602DF">
        <w:rPr>
          <w:b/>
          <w:sz w:val="22"/>
          <w:szCs w:val="22"/>
        </w:rPr>
        <w:t>Problem:</w:t>
      </w:r>
      <w:r>
        <w:rPr>
          <w:sz w:val="22"/>
          <w:szCs w:val="22"/>
        </w:rPr>
        <w:t xml:space="preserve"> This refers to the reason for posting a message and </w:t>
      </w:r>
      <w:r w:rsidR="00C602DF">
        <w:rPr>
          <w:sz w:val="22"/>
          <w:szCs w:val="22"/>
        </w:rPr>
        <w:t>provides</w:t>
      </w:r>
      <w:r>
        <w:rPr>
          <w:sz w:val="22"/>
          <w:szCs w:val="22"/>
        </w:rPr>
        <w:t xml:space="preserve"> information about a situation the driver will encounter.</w:t>
      </w:r>
    </w:p>
    <w:p w:rsidR="00BB4A96" w:rsidRPr="00B657B3" w:rsidRDefault="00BB4A96" w:rsidP="00B657B3">
      <w:pPr>
        <w:pStyle w:val="Default"/>
        <w:numPr>
          <w:ilvl w:val="0"/>
          <w:numId w:val="2"/>
        </w:numPr>
        <w:spacing w:line="276" w:lineRule="auto"/>
        <w:jc w:val="both"/>
        <w:rPr>
          <w:sz w:val="22"/>
          <w:szCs w:val="22"/>
        </w:rPr>
      </w:pPr>
      <w:r w:rsidRPr="00B657B3">
        <w:rPr>
          <w:b/>
          <w:sz w:val="22"/>
          <w:szCs w:val="22"/>
        </w:rPr>
        <w:t>Action:</w:t>
      </w:r>
      <w:r w:rsidRPr="00B657B3">
        <w:rPr>
          <w:sz w:val="22"/>
          <w:szCs w:val="22"/>
        </w:rPr>
        <w:t xml:space="preserve"> This is the action that motorists should take in response to the problem and location information. </w:t>
      </w:r>
    </w:p>
    <w:p w:rsidR="00C602DF" w:rsidRDefault="00C602DF" w:rsidP="00C602DF">
      <w:pPr>
        <w:pStyle w:val="Default"/>
        <w:jc w:val="both"/>
        <w:rPr>
          <w:sz w:val="22"/>
          <w:szCs w:val="22"/>
        </w:rPr>
      </w:pPr>
    </w:p>
    <w:p w:rsidR="00C602DF" w:rsidRDefault="00B657B3" w:rsidP="00C602DF">
      <w:pPr>
        <w:pStyle w:val="Default"/>
        <w:jc w:val="both"/>
        <w:rPr>
          <w:sz w:val="22"/>
          <w:szCs w:val="22"/>
        </w:rPr>
      </w:pPr>
      <w:r>
        <w:rPr>
          <w:sz w:val="22"/>
          <w:szCs w:val="22"/>
        </w:rPr>
        <w:t>The first phase should describe the problem and the section phase should advise of appropriate action. An example can be found below:</w:t>
      </w:r>
    </w:p>
    <w:p w:rsidR="00C602DF" w:rsidRDefault="00C602DF" w:rsidP="00C602DF">
      <w:pPr>
        <w:pStyle w:val="Default"/>
        <w:jc w:val="both"/>
        <w:rPr>
          <w:sz w:val="22"/>
          <w:szCs w:val="22"/>
        </w:rPr>
      </w:pPr>
    </w:p>
    <w:tbl>
      <w:tblPr>
        <w:tblStyle w:val="TableGrid"/>
        <w:tblW w:w="0" w:type="auto"/>
        <w:tblInd w:w="558" w:type="dxa"/>
        <w:shd w:val="clear" w:color="auto" w:fill="404040" w:themeFill="text1" w:themeFillTint="BF"/>
        <w:tblLook w:val="04A0"/>
      </w:tblPr>
      <w:tblGrid>
        <w:gridCol w:w="1260"/>
      </w:tblGrid>
      <w:tr w:rsidR="00C602DF" w:rsidRPr="002E0CB0" w:rsidTr="0076390F">
        <w:trPr>
          <w:trHeight w:val="249"/>
        </w:trPr>
        <w:tc>
          <w:tcPr>
            <w:tcW w:w="1260" w:type="dxa"/>
            <w:shd w:val="clear" w:color="auto" w:fill="404040" w:themeFill="text1" w:themeFillTint="BF"/>
            <w:vAlign w:val="center"/>
          </w:tcPr>
          <w:p w:rsidR="00C602DF" w:rsidRPr="002E0CB0" w:rsidRDefault="00B657B3" w:rsidP="00C602DF">
            <w:pPr>
              <w:pStyle w:val="Default"/>
              <w:jc w:val="center"/>
              <w:rPr>
                <w:b/>
                <w:color w:val="FFFF00"/>
                <w:sz w:val="20"/>
                <w:szCs w:val="20"/>
              </w:rPr>
            </w:pPr>
            <w:r>
              <w:rPr>
                <w:b/>
                <w:color w:val="FFFF00"/>
                <w:sz w:val="20"/>
                <w:szCs w:val="20"/>
              </w:rPr>
              <w:t>CRASH</w:t>
            </w:r>
          </w:p>
        </w:tc>
      </w:tr>
      <w:tr w:rsidR="00C602DF" w:rsidRPr="002E0CB0" w:rsidTr="0076390F">
        <w:trPr>
          <w:trHeight w:val="264"/>
        </w:trPr>
        <w:tc>
          <w:tcPr>
            <w:tcW w:w="1260" w:type="dxa"/>
            <w:shd w:val="clear" w:color="auto" w:fill="404040" w:themeFill="text1" w:themeFillTint="BF"/>
            <w:vAlign w:val="center"/>
          </w:tcPr>
          <w:p w:rsidR="00C602DF" w:rsidRPr="002E0CB0" w:rsidRDefault="0076390F" w:rsidP="00C602DF">
            <w:pPr>
              <w:pStyle w:val="Default"/>
              <w:jc w:val="center"/>
              <w:rPr>
                <w:b/>
                <w:color w:val="FFFF00"/>
                <w:sz w:val="20"/>
                <w:szCs w:val="20"/>
              </w:rPr>
            </w:pPr>
            <w:r>
              <w:rPr>
                <w:b/>
                <w:color w:val="FFFF00"/>
                <w:sz w:val="20"/>
                <w:szCs w:val="20"/>
              </w:rPr>
              <w:t>AHEAD</w:t>
            </w:r>
          </w:p>
        </w:tc>
      </w:tr>
      <w:tr w:rsidR="00C602DF" w:rsidRPr="002E0CB0" w:rsidTr="0076390F">
        <w:trPr>
          <w:trHeight w:val="280"/>
        </w:trPr>
        <w:tc>
          <w:tcPr>
            <w:tcW w:w="1260" w:type="dxa"/>
            <w:shd w:val="clear" w:color="auto" w:fill="404040" w:themeFill="text1" w:themeFillTint="BF"/>
            <w:vAlign w:val="center"/>
          </w:tcPr>
          <w:p w:rsidR="00C602DF" w:rsidRPr="002E0CB0" w:rsidRDefault="0076390F" w:rsidP="00C602DF">
            <w:pPr>
              <w:pStyle w:val="Default"/>
              <w:jc w:val="center"/>
              <w:rPr>
                <w:b/>
                <w:color w:val="FFFF00"/>
                <w:sz w:val="20"/>
                <w:szCs w:val="20"/>
              </w:rPr>
            </w:pPr>
            <w:r>
              <w:rPr>
                <w:b/>
                <w:color w:val="FFFF00"/>
                <w:sz w:val="20"/>
                <w:szCs w:val="20"/>
              </w:rPr>
              <w:t>1 MILE</w:t>
            </w:r>
          </w:p>
        </w:tc>
      </w:tr>
    </w:tbl>
    <w:p w:rsidR="00C602DF" w:rsidRDefault="00C602DF" w:rsidP="00C602DF">
      <w:pPr>
        <w:pStyle w:val="Default"/>
        <w:jc w:val="both"/>
        <w:rPr>
          <w:sz w:val="22"/>
          <w:szCs w:val="22"/>
        </w:rPr>
      </w:pPr>
    </w:p>
    <w:tbl>
      <w:tblPr>
        <w:tblStyle w:val="TableGrid"/>
        <w:tblW w:w="0" w:type="auto"/>
        <w:tblInd w:w="558" w:type="dxa"/>
        <w:shd w:val="clear" w:color="auto" w:fill="404040" w:themeFill="text1" w:themeFillTint="BF"/>
        <w:tblLook w:val="04A0"/>
      </w:tblPr>
      <w:tblGrid>
        <w:gridCol w:w="1260"/>
      </w:tblGrid>
      <w:tr w:rsidR="0076390F" w:rsidRPr="002E0CB0" w:rsidTr="00F1221F">
        <w:trPr>
          <w:trHeight w:val="249"/>
        </w:trPr>
        <w:tc>
          <w:tcPr>
            <w:tcW w:w="1260" w:type="dxa"/>
            <w:shd w:val="clear" w:color="auto" w:fill="404040" w:themeFill="text1" w:themeFillTint="BF"/>
            <w:vAlign w:val="center"/>
          </w:tcPr>
          <w:p w:rsidR="0076390F" w:rsidRPr="002E0CB0" w:rsidRDefault="0076390F" w:rsidP="00F1221F">
            <w:pPr>
              <w:pStyle w:val="Default"/>
              <w:jc w:val="center"/>
              <w:rPr>
                <w:b/>
                <w:color w:val="FFFF00"/>
                <w:sz w:val="20"/>
                <w:szCs w:val="20"/>
              </w:rPr>
            </w:pPr>
            <w:r>
              <w:rPr>
                <w:b/>
                <w:color w:val="FFFF00"/>
                <w:sz w:val="20"/>
                <w:szCs w:val="20"/>
              </w:rPr>
              <w:t>LEFT</w:t>
            </w:r>
          </w:p>
        </w:tc>
      </w:tr>
      <w:tr w:rsidR="0076390F" w:rsidRPr="002E0CB0" w:rsidTr="00F1221F">
        <w:trPr>
          <w:trHeight w:val="264"/>
        </w:trPr>
        <w:tc>
          <w:tcPr>
            <w:tcW w:w="1260" w:type="dxa"/>
            <w:shd w:val="clear" w:color="auto" w:fill="404040" w:themeFill="text1" w:themeFillTint="BF"/>
            <w:vAlign w:val="center"/>
          </w:tcPr>
          <w:p w:rsidR="0076390F" w:rsidRPr="002E0CB0" w:rsidRDefault="0076390F" w:rsidP="00F1221F">
            <w:pPr>
              <w:pStyle w:val="Default"/>
              <w:jc w:val="center"/>
              <w:rPr>
                <w:b/>
                <w:color w:val="FFFF00"/>
                <w:sz w:val="20"/>
                <w:szCs w:val="20"/>
              </w:rPr>
            </w:pPr>
            <w:r>
              <w:rPr>
                <w:b/>
                <w:color w:val="FFFF00"/>
                <w:sz w:val="20"/>
                <w:szCs w:val="20"/>
              </w:rPr>
              <w:t>LANE</w:t>
            </w:r>
          </w:p>
        </w:tc>
      </w:tr>
      <w:tr w:rsidR="0076390F" w:rsidRPr="002E0CB0" w:rsidTr="00F1221F">
        <w:trPr>
          <w:trHeight w:val="280"/>
        </w:trPr>
        <w:tc>
          <w:tcPr>
            <w:tcW w:w="1260" w:type="dxa"/>
            <w:shd w:val="clear" w:color="auto" w:fill="404040" w:themeFill="text1" w:themeFillTint="BF"/>
            <w:vAlign w:val="center"/>
          </w:tcPr>
          <w:p w:rsidR="0076390F" w:rsidRPr="002E0CB0" w:rsidRDefault="0076390F" w:rsidP="00F1221F">
            <w:pPr>
              <w:pStyle w:val="Default"/>
              <w:jc w:val="center"/>
              <w:rPr>
                <w:b/>
                <w:color w:val="FFFF00"/>
                <w:sz w:val="20"/>
                <w:szCs w:val="20"/>
              </w:rPr>
            </w:pPr>
            <w:r>
              <w:rPr>
                <w:b/>
                <w:color w:val="FFFF00"/>
                <w:sz w:val="20"/>
                <w:szCs w:val="20"/>
              </w:rPr>
              <w:t>CLOSED</w:t>
            </w:r>
          </w:p>
        </w:tc>
      </w:tr>
    </w:tbl>
    <w:p w:rsidR="0076390F" w:rsidRDefault="0076390F" w:rsidP="00C602DF">
      <w:pPr>
        <w:pStyle w:val="Default"/>
        <w:jc w:val="both"/>
        <w:rPr>
          <w:sz w:val="22"/>
          <w:szCs w:val="22"/>
        </w:rPr>
      </w:pPr>
    </w:p>
    <w:p w:rsidR="0076390F" w:rsidRPr="0076390F" w:rsidRDefault="0076390F" w:rsidP="00C602DF">
      <w:pPr>
        <w:pStyle w:val="Default"/>
        <w:jc w:val="both"/>
        <w:rPr>
          <w:b/>
          <w:i/>
          <w:sz w:val="22"/>
          <w:szCs w:val="22"/>
        </w:rPr>
      </w:pPr>
      <w:r w:rsidRPr="0076390F">
        <w:rPr>
          <w:b/>
          <w:i/>
          <w:sz w:val="22"/>
          <w:szCs w:val="22"/>
        </w:rPr>
        <w:t>The words DANGER, HAZARDOUS or CAUTION shall never be used on PCMS</w:t>
      </w:r>
    </w:p>
    <w:p w:rsidR="0076390F" w:rsidRDefault="0076390F" w:rsidP="00C602DF">
      <w:pPr>
        <w:pStyle w:val="Default"/>
        <w:jc w:val="both"/>
        <w:rPr>
          <w:sz w:val="22"/>
          <w:szCs w:val="22"/>
        </w:rPr>
      </w:pPr>
    </w:p>
    <w:p w:rsidR="0076390F" w:rsidRDefault="0076390F">
      <w:pPr>
        <w:rPr>
          <w:rFonts w:ascii="Arial" w:eastAsia="Times New Roman" w:hAnsi="Arial" w:cs="Arial"/>
          <w:color w:val="000000"/>
        </w:rPr>
      </w:pPr>
      <w:r>
        <w:br w:type="page"/>
      </w:r>
    </w:p>
    <w:p w:rsidR="0076390F" w:rsidRDefault="0076390F" w:rsidP="00C602DF">
      <w:pPr>
        <w:pStyle w:val="Default"/>
        <w:jc w:val="both"/>
        <w:rPr>
          <w:sz w:val="22"/>
          <w:szCs w:val="22"/>
        </w:rPr>
      </w:pPr>
    </w:p>
    <w:p w:rsidR="0076390F" w:rsidRDefault="0076390F" w:rsidP="00C602DF">
      <w:pPr>
        <w:pStyle w:val="Default"/>
        <w:jc w:val="both"/>
        <w:rPr>
          <w:b/>
          <w:sz w:val="22"/>
          <w:szCs w:val="22"/>
          <w:u w:val="single"/>
        </w:rPr>
      </w:pPr>
      <w:r w:rsidRPr="0076390F">
        <w:rPr>
          <w:b/>
          <w:sz w:val="22"/>
          <w:szCs w:val="22"/>
          <w:u w:val="single"/>
        </w:rPr>
        <w:t>Using Abbreviations on PCMS</w:t>
      </w:r>
    </w:p>
    <w:p w:rsidR="0076390F" w:rsidRDefault="0076390F" w:rsidP="00C602DF">
      <w:pPr>
        <w:pStyle w:val="Default"/>
        <w:jc w:val="both"/>
        <w:rPr>
          <w:b/>
          <w:sz w:val="22"/>
          <w:szCs w:val="22"/>
          <w:u w:val="single"/>
        </w:rPr>
      </w:pPr>
    </w:p>
    <w:p w:rsidR="0076390F" w:rsidRPr="0076390F" w:rsidRDefault="0076390F" w:rsidP="00C602DF">
      <w:pPr>
        <w:pStyle w:val="Default"/>
        <w:jc w:val="both"/>
        <w:rPr>
          <w:sz w:val="22"/>
          <w:szCs w:val="22"/>
        </w:rPr>
      </w:pPr>
      <w:r>
        <w:rPr>
          <w:sz w:val="22"/>
          <w:szCs w:val="22"/>
        </w:rPr>
        <w:t>Because PCMS signs are only capable of displaying 8 characters per line, oftentimes abbreviations will be used to communicate intended meaning. A list of acceptable abbreviations and abbreviations that shall not be used on PCMS signs can be found at the end of this section. These guidelines should be referred to any time abbreviations need to be used on a sign.</w:t>
      </w:r>
    </w:p>
    <w:p w:rsidR="00C602DF" w:rsidRDefault="00C602DF" w:rsidP="00C602DF">
      <w:pPr>
        <w:pStyle w:val="Default"/>
        <w:jc w:val="both"/>
        <w:rPr>
          <w:sz w:val="22"/>
          <w:szCs w:val="22"/>
        </w:rPr>
      </w:pPr>
    </w:p>
    <w:p w:rsidR="002E0CB0" w:rsidRPr="001728F4" w:rsidRDefault="002E0CB0" w:rsidP="002E0CB0">
      <w:pPr>
        <w:rPr>
          <w:rFonts w:ascii="Arial" w:hAnsi="Arial" w:cs="Arial"/>
          <w:b/>
          <w:u w:val="single"/>
        </w:rPr>
      </w:pPr>
      <w:r w:rsidRPr="001728F4">
        <w:rPr>
          <w:rFonts w:ascii="Arial" w:hAnsi="Arial" w:cs="Arial"/>
          <w:b/>
          <w:u w:val="single"/>
        </w:rPr>
        <w:t>Additional Information</w:t>
      </w:r>
    </w:p>
    <w:p w:rsidR="002E0CB0" w:rsidRPr="001728F4" w:rsidRDefault="002E0CB0" w:rsidP="002E0CB0">
      <w:pPr>
        <w:rPr>
          <w:rFonts w:ascii="Arial" w:hAnsi="Arial" w:cs="Arial"/>
        </w:rPr>
      </w:pPr>
      <w:r w:rsidRPr="001728F4">
        <w:rPr>
          <w:rFonts w:ascii="Arial" w:hAnsi="Arial" w:cs="Arial"/>
        </w:rPr>
        <w:t>The information presented here are just excerpts from the Wisconsin Department of Transportation’s Traffic Guidelines Manual (TGM) Chapter 17. For more information about DMS message guidelines, please see TGM Chapter 17 which is included in the Appendix section of this manual.</w:t>
      </w:r>
    </w:p>
    <w:p w:rsidR="002E0CB0" w:rsidRPr="002E0CB0" w:rsidRDefault="002E0CB0" w:rsidP="002E0CB0">
      <w:pPr>
        <w:rPr>
          <w:b/>
          <w:u w:val="single"/>
        </w:rPr>
      </w:pPr>
    </w:p>
    <w:sectPr w:rsidR="002E0CB0" w:rsidRPr="002E0CB0" w:rsidSect="00B17ED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3DD" w:rsidRDefault="004E53DD" w:rsidP="00917657">
      <w:pPr>
        <w:spacing w:after="0" w:line="240" w:lineRule="auto"/>
      </w:pPr>
      <w:r>
        <w:separator/>
      </w:r>
    </w:p>
  </w:endnote>
  <w:endnote w:type="continuationSeparator" w:id="0">
    <w:p w:rsidR="004E53DD" w:rsidRDefault="004E53DD" w:rsidP="009176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57" w:rsidRDefault="00BF7BD0" w:rsidP="00917657">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1025" type="#_x0000_t202" style="position:absolute;margin-left:389.85pt;margin-top:14.3pt;width:80.4pt;height:22.5pt;z-index:251660288;mso-width-relative:margin;mso-height-relative:margin" fillcolor="#039" strokecolor="#c00">
          <v:textbox style="mso-next-textbox:#_x0000_s1025">
            <w:txbxContent>
              <w:p w:rsidR="00917657" w:rsidRPr="006F1BD7" w:rsidRDefault="0076390F" w:rsidP="00917657">
                <w:pPr>
                  <w:jc w:val="center"/>
                  <w:rPr>
                    <w:b/>
                    <w:sz w:val="24"/>
                    <w:szCs w:val="24"/>
                  </w:rPr>
                </w:pPr>
                <w:r>
                  <w:rPr>
                    <w:b/>
                    <w:sz w:val="24"/>
                    <w:szCs w:val="24"/>
                  </w:rPr>
                  <w:t>Section 6.F</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917657" w:rsidTr="0019791C">
      <w:tc>
        <w:tcPr>
          <w:tcW w:w="3258" w:type="dxa"/>
        </w:tcPr>
        <w:p w:rsidR="00917657" w:rsidRDefault="00917657" w:rsidP="0019791C">
          <w:pPr>
            <w:pStyle w:val="Footer"/>
          </w:pPr>
          <w:r>
            <w:t>Control Room Operations Manual</w:t>
          </w:r>
        </w:p>
      </w:tc>
      <w:tc>
        <w:tcPr>
          <w:tcW w:w="3126" w:type="dxa"/>
        </w:tcPr>
        <w:p w:rsidR="00917657" w:rsidRDefault="00917657" w:rsidP="0019791C">
          <w:pPr>
            <w:pStyle w:val="Footer"/>
            <w:jc w:val="center"/>
          </w:pPr>
          <w:r>
            <w:t>July 2014</w:t>
          </w:r>
        </w:p>
      </w:tc>
      <w:tc>
        <w:tcPr>
          <w:tcW w:w="3192" w:type="dxa"/>
        </w:tcPr>
        <w:p w:rsidR="00917657" w:rsidRDefault="00917657" w:rsidP="0019791C">
          <w:pPr>
            <w:pStyle w:val="Footer"/>
          </w:pPr>
        </w:p>
      </w:tc>
    </w:tr>
  </w:tbl>
  <w:p w:rsidR="00917657" w:rsidRDefault="009176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3DD" w:rsidRDefault="004E53DD" w:rsidP="00917657">
      <w:pPr>
        <w:spacing w:after="0" w:line="240" w:lineRule="auto"/>
      </w:pPr>
      <w:r>
        <w:separator/>
      </w:r>
    </w:p>
  </w:footnote>
  <w:footnote w:type="continuationSeparator" w:id="0">
    <w:p w:rsidR="004E53DD" w:rsidRDefault="004E53DD" w:rsidP="009176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57" w:rsidRPr="00B613F9" w:rsidRDefault="00BF7BD0" w:rsidP="00917657">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1026" type="#_x0000_t32" style="position:absolute;left:0;text-align:left;margin-left:75pt;margin-top:28.5pt;width:392.25pt;height:.05pt;flip:x;z-index:251662336" o:connectortype="straight"/>
      </w:pict>
    </w:r>
    <w:r w:rsidR="00917657">
      <w:rPr>
        <w:noProof/>
      </w:rPr>
      <w:drawing>
        <wp:anchor distT="0" distB="0" distL="114300" distR="114300" simplePos="0" relativeHeight="251663360"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206"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B657B3">
      <w:rPr>
        <w:sz w:val="48"/>
        <w:szCs w:val="48"/>
      </w:rPr>
      <w:t>PCMS</w:t>
    </w:r>
    <w:r w:rsidR="00917657">
      <w:rPr>
        <w:sz w:val="48"/>
        <w:szCs w:val="48"/>
      </w:rPr>
      <w:t xml:space="preserve"> Message Guidelines</w:t>
    </w:r>
  </w:p>
  <w:p w:rsidR="00917657" w:rsidRDefault="00917657" w:rsidP="00917657">
    <w:pPr>
      <w:pStyle w:val="Header"/>
    </w:pPr>
  </w:p>
  <w:p w:rsidR="00917657" w:rsidRDefault="009176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B06EC"/>
    <w:multiLevelType w:val="hybridMultilevel"/>
    <w:tmpl w:val="6E226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860F0E"/>
    <w:multiLevelType w:val="hybridMultilevel"/>
    <w:tmpl w:val="528048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236640"/>
    <w:multiLevelType w:val="hybridMultilevel"/>
    <w:tmpl w:val="CA06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1"/>
      <o:rules v:ext="edit">
        <o:r id="V:Rule2" type="connector" idref="#_x0000_s1026"/>
      </o:rules>
    </o:shapelayout>
  </w:hdrShapeDefaults>
  <w:footnotePr>
    <w:footnote w:id="-1"/>
    <w:footnote w:id="0"/>
  </w:footnotePr>
  <w:endnotePr>
    <w:endnote w:id="-1"/>
    <w:endnote w:id="0"/>
  </w:endnotePr>
  <w:compat/>
  <w:rsids>
    <w:rsidRoot w:val="00917657"/>
    <w:rsid w:val="001728F4"/>
    <w:rsid w:val="00235270"/>
    <w:rsid w:val="002E0CB0"/>
    <w:rsid w:val="00304D14"/>
    <w:rsid w:val="003B305E"/>
    <w:rsid w:val="004459DA"/>
    <w:rsid w:val="004E53DD"/>
    <w:rsid w:val="005F169B"/>
    <w:rsid w:val="006A56C2"/>
    <w:rsid w:val="006D4BEF"/>
    <w:rsid w:val="00755564"/>
    <w:rsid w:val="0076390F"/>
    <w:rsid w:val="00867C1C"/>
    <w:rsid w:val="00907B2C"/>
    <w:rsid w:val="00917657"/>
    <w:rsid w:val="00B17ED5"/>
    <w:rsid w:val="00B657B3"/>
    <w:rsid w:val="00B7487F"/>
    <w:rsid w:val="00BB4A96"/>
    <w:rsid w:val="00BF7BD0"/>
    <w:rsid w:val="00C602DF"/>
    <w:rsid w:val="00C90410"/>
    <w:rsid w:val="00E86579"/>
    <w:rsid w:val="00F56A5B"/>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6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7657"/>
    <w:pPr>
      <w:ind w:left="720"/>
      <w:contextualSpacing/>
    </w:pPr>
  </w:style>
  <w:style w:type="paragraph" w:customStyle="1" w:styleId="Default">
    <w:name w:val="Default"/>
    <w:rsid w:val="00917657"/>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unhideWhenUsed/>
    <w:rsid w:val="009176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657"/>
  </w:style>
  <w:style w:type="paragraph" w:styleId="Footer">
    <w:name w:val="footer"/>
    <w:basedOn w:val="Normal"/>
    <w:link w:val="FooterChar"/>
    <w:uiPriority w:val="99"/>
    <w:unhideWhenUsed/>
    <w:rsid w:val="009176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657"/>
  </w:style>
  <w:style w:type="table" w:styleId="TableGrid">
    <w:name w:val="Table Grid"/>
    <w:basedOn w:val="TableNormal"/>
    <w:uiPriority w:val="59"/>
    <w:rsid w:val="00917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E66D79-1027-47C4-9633-A4570501A446}"/>
</file>

<file path=customXml/itemProps2.xml><?xml version="1.0" encoding="utf-8"?>
<ds:datastoreItem xmlns:ds="http://schemas.openxmlformats.org/officeDocument/2006/customXml" ds:itemID="{15CAD102-8EB5-4D3A-AC79-2401EECAA14D}"/>
</file>

<file path=customXml/itemProps3.xml><?xml version="1.0" encoding="utf-8"?>
<ds:datastoreItem xmlns:ds="http://schemas.openxmlformats.org/officeDocument/2006/customXml" ds:itemID="{13597988-0178-40C8-A60C-B33FA13AE87A}"/>
</file>

<file path=docProps/app.xml><?xml version="1.0" encoding="utf-8"?>
<Properties xmlns="http://schemas.openxmlformats.org/officeDocument/2006/extended-properties" xmlns:vt="http://schemas.openxmlformats.org/officeDocument/2006/docPropsVTypes">
  <Template>Normal.dotm</Template>
  <TotalTime>8</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PBS&amp;J</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2</cp:revision>
  <dcterms:created xsi:type="dcterms:W3CDTF">2014-07-30T15:50:00Z</dcterms:created>
  <dcterms:modified xsi:type="dcterms:W3CDTF">2014-07-30T15:50:00Z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